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附表：</w:t>
      </w:r>
    </w:p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┌──┬────┬─────┬──────┬─────┬──────┬────┐</w:t>
      </w:r>
    </w:p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│編號│發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人│付</w:t>
      </w:r>
      <w:r>
        <w:rPr>
          <w:rFonts w:hint="eastAsia"/>
        </w:rPr>
        <w:t xml:space="preserve">  </w:t>
      </w:r>
      <w:r>
        <w:rPr>
          <w:rFonts w:hint="eastAsia"/>
        </w:rPr>
        <w:t>款</w:t>
      </w:r>
      <w:r>
        <w:rPr>
          <w:rFonts w:hint="eastAsia"/>
        </w:rPr>
        <w:t xml:space="preserve">  </w:t>
      </w:r>
      <w:r>
        <w:rPr>
          <w:rFonts w:hint="eastAsia"/>
        </w:rPr>
        <w:t>人│發</w:t>
      </w:r>
      <w:r>
        <w:rPr>
          <w:rFonts w:hint="eastAsia"/>
        </w:rPr>
        <w:t xml:space="preserve">   </w:t>
      </w:r>
      <w:r>
        <w:rPr>
          <w:rFonts w:hint="eastAsia"/>
        </w:rPr>
        <w:t>票</w:t>
      </w:r>
      <w:r>
        <w:rPr>
          <w:rFonts w:hint="eastAsia"/>
        </w:rPr>
        <w:t xml:space="preserve">   </w:t>
      </w:r>
      <w:r>
        <w:rPr>
          <w:rFonts w:hint="eastAsia"/>
        </w:rPr>
        <w:t>日│票面金額</w:t>
      </w:r>
      <w:r>
        <w:rPr>
          <w:rFonts w:hint="eastAsia"/>
        </w:rPr>
        <w:t xml:space="preserve">  </w:t>
      </w:r>
      <w:r>
        <w:rPr>
          <w:rFonts w:hint="eastAsia"/>
        </w:rPr>
        <w:t>│支票號碼</w:t>
      </w:r>
      <w:r>
        <w:rPr>
          <w:rFonts w:hint="eastAsia"/>
        </w:rPr>
        <w:t xml:space="preserve">    </w:t>
      </w:r>
      <w:r>
        <w:rPr>
          <w:rFonts w:hint="eastAsia"/>
        </w:rPr>
        <w:t>│受款人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</w:p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│（新臺幣）│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├──┼────┼─────┼──────┼─────┼──────┼────┤</w:t>
      </w:r>
    </w:p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│貫統食品│臺灣中小企│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日│</w:t>
      </w:r>
      <w:r>
        <w:rPr>
          <w:rFonts w:hint="eastAsia"/>
        </w:rPr>
        <w:t>361,227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AI1453153   </w:t>
      </w:r>
      <w:r>
        <w:rPr>
          <w:rFonts w:hint="eastAsia"/>
        </w:rPr>
        <w:t>│龍田食品│</w:t>
      </w:r>
    </w:p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│有限公司│業銀行屏東│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│有限公司│</w:t>
      </w:r>
    </w:p>
    <w:p w:rsidR="003D03D3" w:rsidRDefault="003D03D3" w:rsidP="003D03D3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│陳麒永</w:t>
      </w:r>
      <w:r>
        <w:rPr>
          <w:rFonts w:hint="eastAsia"/>
        </w:rPr>
        <w:t xml:space="preserve">  </w:t>
      </w:r>
      <w:r>
        <w:rPr>
          <w:rFonts w:hint="eastAsia"/>
        </w:rPr>
        <w:t>│分行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3D03D3" w:rsidRDefault="003D03D3" w:rsidP="003D03D3">
      <w:pPr>
        <w:pStyle w:val="Standard"/>
      </w:pPr>
      <w:r>
        <w:rPr>
          <w:rFonts w:hint="eastAsia"/>
        </w:rPr>
        <w:t>└──┴────┴─────┴──────┴─────┴──────┴────┘</w:t>
      </w:r>
      <w:bookmarkStart w:id="0" w:name="_GoBack"/>
      <w:bookmarkEnd w:id="0"/>
    </w:p>
    <w:sectPr w:rsidR="003D03D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A4" w:rsidRDefault="003C06A4">
      <w:r>
        <w:separator/>
      </w:r>
    </w:p>
  </w:endnote>
  <w:endnote w:type="continuationSeparator" w:id="0">
    <w:p w:rsidR="003C06A4" w:rsidRDefault="003C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A4" w:rsidRDefault="003C06A4">
      <w:r>
        <w:rPr>
          <w:color w:val="000000"/>
        </w:rPr>
        <w:separator/>
      </w:r>
    </w:p>
  </w:footnote>
  <w:footnote w:type="continuationSeparator" w:id="0">
    <w:p w:rsidR="003C06A4" w:rsidRDefault="003C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7"/>
    <w:rsid w:val="00211E35"/>
    <w:rsid w:val="00392C31"/>
    <w:rsid w:val="003C06A4"/>
    <w:rsid w:val="003D03D3"/>
    <w:rsid w:val="004277DC"/>
    <w:rsid w:val="006E0600"/>
    <w:rsid w:val="007A1AB7"/>
    <w:rsid w:val="008A3852"/>
    <w:rsid w:val="008E2391"/>
    <w:rsid w:val="00B051AD"/>
    <w:rsid w:val="00BF1752"/>
    <w:rsid w:val="00D7555E"/>
    <w:rsid w:val="00E43FEC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ED9B2"/>
  <w15:docId w15:val="{6580B9B1-97BC-4A20-9E44-38423DA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1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7</cp:revision>
  <dcterms:created xsi:type="dcterms:W3CDTF">2020-11-10T03:09:00Z</dcterms:created>
  <dcterms:modified xsi:type="dcterms:W3CDTF">2020-11-23T06:08:00Z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